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ibre Franklin" w:cs="Libre Franklin" w:eastAsia="Libre Franklin" w:hAnsi="Libre Frankli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ibre Franklin" w:cs="Libre Franklin" w:eastAsia="Libre Franklin" w:hAnsi="Libre Franklin"/>
          <w:b w:val="1"/>
          <w:color w:val="ffc000"/>
          <w:sz w:val="36"/>
          <w:szCs w:val="3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36"/>
          <w:szCs w:val="36"/>
          <w:rtl w:val="0"/>
        </w:rPr>
        <w:t xml:space="preserve">FORMA E APLIKIMIT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re Franklin" w:cs="Libre Franklin" w:eastAsia="Libre Franklin" w:hAnsi="Libre Frankli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ibre Franklin" w:cs="Libre Franklin" w:eastAsia="Libre Franklin" w:hAnsi="Libre Frankli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Libre Franklin" w:cs="Libre Franklin" w:eastAsia="Libre Franklin" w:hAnsi="Libre Frankli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8.0" w:type="dxa"/>
        <w:jc w:val="left"/>
        <w:tblInd w:w="0.0" w:type="dxa"/>
        <w:tblBorders>
          <w:top w:color="ffc000" w:space="0" w:sz="12" w:val="single"/>
          <w:left w:color="ffc000" w:space="0" w:sz="12" w:val="single"/>
          <w:bottom w:color="ffc000" w:space="0" w:sz="12" w:val="single"/>
          <w:right w:color="ffc000" w:space="0" w:sz="12" w:val="single"/>
          <w:insideH w:color="ffc000" w:space="0" w:sz="12" w:val="single"/>
          <w:insideV w:color="ffc000" w:space="0" w:sz="12" w:val="single"/>
        </w:tblBorders>
        <w:tblLayout w:type="fixed"/>
        <w:tblLook w:val="0400"/>
      </w:tblPr>
      <w:tblGrid>
        <w:gridCol w:w="9848"/>
        <w:tblGridChange w:id="0">
          <w:tblGrid>
            <w:gridCol w:w="984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Libre Franklin" w:cs="Libre Franklin" w:eastAsia="Libre Franklin" w:hAnsi="Libre Franklin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404040"/>
                <w:sz w:val="28"/>
                <w:szCs w:val="28"/>
                <w:rtl w:val="0"/>
              </w:rPr>
              <w:t xml:space="preserve">PËRSHKRIMI I PROBLEMIT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Libre Franklin" w:cs="Libre Franklin" w:eastAsia="Libre Franklin" w:hAnsi="Libre Franklin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404040"/>
                <w:sz w:val="28"/>
                <w:szCs w:val="28"/>
                <w:rtl w:val="0"/>
              </w:rPr>
              <w:t xml:space="preserve">(MAX 500 FJALË)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PERSPEKTIVA REALE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Cili është problemi që doni të zgjidhni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 (p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ë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rshkruani situat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ë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aktuale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SITUATA IDEALE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jc w:val="both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Si dëshironi të jetë situata (si do të donit ta zgjidhni problemin?)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PASOJAT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Cka do të ndodhë nëse nuk trajtohet problemi?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04040"/>
                <w:sz w:val="28"/>
                <w:szCs w:val="28"/>
                <w:rtl w:val="0"/>
              </w:rPr>
              <w:t xml:space="preserve">DEKLARATA E PROBLEMIT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Ju lutem definoni problemin e lartëpërmendur me një fjali. 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404040"/>
                <w:sz w:val="28"/>
                <w:szCs w:val="28"/>
                <w:rtl w:val="0"/>
              </w:rPr>
              <w:t xml:space="preserve">MOTIVIMI I ORGANIZATËS SUAJ TË MERRNI PJESË NË PROCES 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404040"/>
                <w:sz w:val="28"/>
                <w:szCs w:val="28"/>
                <w:rtl w:val="0"/>
              </w:rPr>
              <w:t xml:space="preserve">(Max 250 fjalë)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1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Ju lutem përshkruani me pak fjalë se pse duhet të selektoheni ju në mesin e organizave tjera, dhe si ky proces do të mbështesë punën tuaj tutje?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Libre Franklin" w:cs="Libre Franklin" w:eastAsia="Libre Franklin" w:hAnsi="Libre Franklin"/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867118" cy="181022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7118" cy="1810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01845" cy="10153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845" cy="10153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